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99240" w14:textId="77777777" w:rsidR="00495F78" w:rsidRDefault="00495F78" w:rsidP="00495F78">
      <w:pPr>
        <w:tabs>
          <w:tab w:val="left" w:pos="360"/>
        </w:tabs>
        <w:spacing w:after="0"/>
        <w:rPr>
          <w:rFonts w:ascii="Arial" w:hAnsi="Arial" w:cs="Arial"/>
          <w:sz w:val="24"/>
          <w:szCs w:val="24"/>
        </w:rPr>
      </w:pPr>
      <w:r>
        <w:rPr>
          <w:sz w:val="23"/>
          <w:szCs w:val="23"/>
        </w:rPr>
        <w:t xml:space="preserve">      </w:t>
      </w:r>
      <w:r>
        <w:rPr>
          <w:rFonts w:ascii="Arial" w:hAnsi="Arial" w:cs="Arial"/>
          <w:sz w:val="24"/>
          <w:szCs w:val="24"/>
        </w:rPr>
        <w:t>ST. JOSEPH’S COLLEGE FOR WOMEN (AUTONOMOUS) VISAKHAPATNAM</w:t>
      </w:r>
    </w:p>
    <w:p w14:paraId="452C589F" w14:textId="77777777" w:rsidR="00495F78" w:rsidRDefault="00495F78" w:rsidP="00495F78">
      <w:pPr>
        <w:spacing w:after="0"/>
        <w:jc w:val="both"/>
        <w:rPr>
          <w:rFonts w:ascii="Arial" w:hAnsi="Arial" w:cs="Arial"/>
          <w:sz w:val="24"/>
          <w:szCs w:val="24"/>
        </w:rPr>
      </w:pPr>
      <w:r>
        <w:rPr>
          <w:rFonts w:ascii="Arial" w:hAnsi="Arial" w:cs="Arial"/>
          <w:sz w:val="24"/>
          <w:szCs w:val="24"/>
        </w:rPr>
        <w:t xml:space="preserve">  III SEMESTER                           </w:t>
      </w:r>
      <w:r>
        <w:rPr>
          <w:rFonts w:ascii="Arial" w:hAnsi="Arial" w:cs="Arial"/>
          <w:sz w:val="24"/>
          <w:szCs w:val="24"/>
        </w:rPr>
        <w:tab/>
        <w:t xml:space="preserve">   </w:t>
      </w:r>
      <w:r>
        <w:rPr>
          <w:rFonts w:ascii="Arial" w:hAnsi="Arial" w:cs="Arial"/>
          <w:sz w:val="24"/>
          <w:szCs w:val="24"/>
        </w:rPr>
        <w:tab/>
      </w:r>
      <w:r>
        <w:rPr>
          <w:rFonts w:ascii="Arial" w:hAnsi="Arial" w:cs="Arial"/>
          <w:b/>
          <w:sz w:val="24"/>
          <w:szCs w:val="24"/>
        </w:rPr>
        <w:t xml:space="preserve">BIOCHEMISTRY          </w:t>
      </w:r>
      <w:r>
        <w:rPr>
          <w:rFonts w:ascii="Arial" w:hAnsi="Arial" w:cs="Arial"/>
          <w:b/>
          <w:sz w:val="24"/>
          <w:szCs w:val="24"/>
        </w:rPr>
        <w:tab/>
        <w:t xml:space="preserve">     </w:t>
      </w:r>
      <w:r>
        <w:rPr>
          <w:rFonts w:ascii="Arial" w:hAnsi="Arial" w:cs="Arial"/>
          <w:sz w:val="24"/>
          <w:szCs w:val="24"/>
        </w:rPr>
        <w:t>TIME:3HRS/WEEK</w:t>
      </w:r>
    </w:p>
    <w:p w14:paraId="5150AE84" w14:textId="77777777" w:rsidR="00495F78" w:rsidRDefault="00495F78" w:rsidP="00495F78">
      <w:pPr>
        <w:spacing w:after="0"/>
        <w:rPr>
          <w:rFonts w:ascii="Arial" w:hAnsi="Arial" w:cs="Arial"/>
          <w:sz w:val="24"/>
          <w:szCs w:val="24"/>
        </w:rPr>
      </w:pPr>
      <w:r>
        <w:rPr>
          <w:rFonts w:ascii="Arial" w:hAnsi="Arial" w:cs="Arial"/>
          <w:sz w:val="24"/>
          <w:szCs w:val="24"/>
        </w:rPr>
        <w:t xml:space="preserve">  BCH-Ma2-3801(3)           </w:t>
      </w:r>
      <w:r>
        <w:rPr>
          <w:rFonts w:ascii="Arial" w:hAnsi="Arial" w:cs="Arial"/>
          <w:sz w:val="24"/>
          <w:szCs w:val="24"/>
        </w:rPr>
        <w:tab/>
        <w:t xml:space="preserve">        </w:t>
      </w:r>
      <w:r>
        <w:rPr>
          <w:rFonts w:ascii="Arial" w:hAnsi="Arial" w:cs="Arial"/>
          <w:sz w:val="24"/>
          <w:szCs w:val="24"/>
        </w:rPr>
        <w:tab/>
        <w:t xml:space="preserve"> </w:t>
      </w:r>
      <w:r w:rsidRPr="006E326E">
        <w:rPr>
          <w:rFonts w:ascii="Arial" w:hAnsi="Arial" w:cs="Arial"/>
          <w:b/>
          <w:bCs/>
          <w:sz w:val="24"/>
          <w:szCs w:val="24"/>
        </w:rPr>
        <w:t>BASIC MICROBIOLOGY</w:t>
      </w:r>
      <w:r>
        <w:rPr>
          <w:rFonts w:ascii="Arial" w:hAnsi="Arial" w:cs="Arial"/>
          <w:sz w:val="24"/>
          <w:szCs w:val="24"/>
        </w:rPr>
        <w:t xml:space="preserve">         </w:t>
      </w:r>
      <w:r>
        <w:rPr>
          <w:rFonts w:ascii="Arial" w:hAnsi="Arial" w:cs="Arial"/>
          <w:sz w:val="24"/>
          <w:szCs w:val="24"/>
        </w:rPr>
        <w:tab/>
        <w:t xml:space="preserve">      MARKS:100</w:t>
      </w:r>
    </w:p>
    <w:p w14:paraId="1F43E73B" w14:textId="77777777" w:rsidR="00495F78" w:rsidRDefault="00495F78" w:rsidP="00495F78">
      <w:pPr>
        <w:pStyle w:val="Default"/>
        <w:rPr>
          <w:rFonts w:ascii="Arial" w:hAnsi="Arial" w:cs="Arial"/>
          <w:b/>
        </w:rPr>
      </w:pPr>
      <w:r>
        <w:rPr>
          <w:rFonts w:ascii="Arial" w:hAnsi="Arial" w:cs="Arial"/>
        </w:rPr>
        <w:t xml:space="preserve">  w.e.f. (AL Batch)                     </w:t>
      </w:r>
      <w:r>
        <w:rPr>
          <w:rFonts w:ascii="Arial" w:hAnsi="Arial" w:cs="Arial"/>
          <w:b/>
        </w:rPr>
        <w:t xml:space="preserve">             </w:t>
      </w:r>
      <w:r w:rsidRPr="00C7608B">
        <w:rPr>
          <w:rFonts w:ascii="Arial" w:hAnsi="Arial" w:cs="Arial"/>
          <w:b/>
        </w:rPr>
        <w:t xml:space="preserve"> </w:t>
      </w:r>
      <w:r>
        <w:rPr>
          <w:rFonts w:ascii="Arial" w:hAnsi="Arial" w:cs="Arial"/>
          <w:b/>
        </w:rPr>
        <w:t xml:space="preserve">     SYLLABUS</w:t>
      </w:r>
    </w:p>
    <w:p w14:paraId="0B0A7DC8" w14:textId="77777777" w:rsidR="00495F78" w:rsidRDefault="00495F78" w:rsidP="00495F78">
      <w:pPr>
        <w:pStyle w:val="Default"/>
        <w:rPr>
          <w:sz w:val="23"/>
          <w:szCs w:val="23"/>
        </w:rPr>
      </w:pPr>
      <w:r>
        <w:rPr>
          <w:b/>
          <w:bCs/>
          <w:sz w:val="23"/>
          <w:szCs w:val="23"/>
        </w:rPr>
        <w:t xml:space="preserve"> </w:t>
      </w:r>
    </w:p>
    <w:p w14:paraId="2C880FBD" w14:textId="77777777" w:rsidR="00495F78" w:rsidRDefault="00495F78" w:rsidP="00495F78">
      <w:pPr>
        <w:pStyle w:val="Default"/>
        <w:rPr>
          <w:sz w:val="23"/>
          <w:szCs w:val="23"/>
        </w:rPr>
      </w:pPr>
      <w:r>
        <w:rPr>
          <w:b/>
          <w:bCs/>
          <w:sz w:val="23"/>
          <w:szCs w:val="23"/>
        </w:rPr>
        <w:t xml:space="preserve"> </w:t>
      </w:r>
    </w:p>
    <w:p w14:paraId="7AD09455" w14:textId="77777777" w:rsidR="00495F78" w:rsidRPr="006E326E" w:rsidRDefault="00495F78" w:rsidP="00495F78">
      <w:pPr>
        <w:pStyle w:val="Default"/>
        <w:spacing w:line="276" w:lineRule="auto"/>
        <w:jc w:val="both"/>
        <w:rPr>
          <w:rFonts w:ascii="Arial" w:hAnsi="Arial" w:cs="Arial"/>
        </w:rPr>
      </w:pPr>
      <w:r>
        <w:rPr>
          <w:rFonts w:ascii="Arial" w:hAnsi="Arial" w:cs="Arial"/>
          <w:b/>
          <w:bCs/>
        </w:rPr>
        <w:t>COURSE OBJECTIVES:</w:t>
      </w:r>
    </w:p>
    <w:p w14:paraId="2ED77671" w14:textId="77777777" w:rsidR="00495F78" w:rsidRPr="006E326E" w:rsidRDefault="00495F78" w:rsidP="00495F78">
      <w:pPr>
        <w:pStyle w:val="Default"/>
        <w:spacing w:after="49" w:line="276" w:lineRule="auto"/>
        <w:ind w:left="360" w:hanging="360"/>
        <w:jc w:val="both"/>
        <w:rPr>
          <w:rFonts w:ascii="Arial" w:hAnsi="Arial" w:cs="Arial"/>
        </w:rPr>
      </w:pPr>
      <w:r w:rsidRPr="006E326E">
        <w:rPr>
          <w:rFonts w:ascii="Arial" w:hAnsi="Arial" w:cs="Arial"/>
        </w:rPr>
        <w:t xml:space="preserve">1. The objective of the course is learning and understanding the fundamentals of Microbiology like important characteristics and biology of bacteria, fungi, mycoplasma, viruses etc. and to learn basic knowledge about control methods of microorganisms and industrial application of microbes for water and sewage treatment. </w:t>
      </w:r>
    </w:p>
    <w:p w14:paraId="1AE7A6BE" w14:textId="77777777" w:rsidR="00495F78" w:rsidRPr="006E326E" w:rsidRDefault="00495F78" w:rsidP="00495F78">
      <w:pPr>
        <w:pStyle w:val="Default"/>
        <w:spacing w:after="49" w:line="276" w:lineRule="auto"/>
        <w:ind w:left="360" w:hanging="360"/>
        <w:jc w:val="both"/>
        <w:rPr>
          <w:rFonts w:ascii="Arial" w:hAnsi="Arial" w:cs="Arial"/>
        </w:rPr>
      </w:pPr>
      <w:r w:rsidRPr="006E326E">
        <w:rPr>
          <w:rFonts w:ascii="Arial" w:hAnsi="Arial" w:cs="Arial"/>
        </w:rPr>
        <w:t xml:space="preserve">2. Designed to learn nutritional requirements in microorganisms and virus classification, morphology and Methods of culturing of viruses, Isolation, purification and characterization. </w:t>
      </w:r>
    </w:p>
    <w:p w14:paraId="43F48AC2" w14:textId="77777777" w:rsidR="00495F78" w:rsidRPr="006E326E" w:rsidRDefault="00495F78" w:rsidP="00495F78">
      <w:pPr>
        <w:pStyle w:val="Default"/>
        <w:spacing w:after="49" w:line="276" w:lineRule="auto"/>
        <w:ind w:left="360" w:hanging="360"/>
        <w:jc w:val="both"/>
        <w:rPr>
          <w:rFonts w:ascii="Arial" w:hAnsi="Arial" w:cs="Arial"/>
        </w:rPr>
      </w:pPr>
      <w:r w:rsidRPr="006E326E">
        <w:rPr>
          <w:rFonts w:ascii="Arial" w:hAnsi="Arial" w:cs="Arial"/>
        </w:rPr>
        <w:t xml:space="preserve">3. The objectives of the course are to learn and understand the genetic material, chromosome and gene and understand the gene arrangement in prokaryotes. </w:t>
      </w:r>
    </w:p>
    <w:p w14:paraId="177C161C" w14:textId="77777777" w:rsidR="00495F78" w:rsidRPr="006E326E" w:rsidRDefault="00495F78" w:rsidP="00495F78">
      <w:pPr>
        <w:pStyle w:val="Default"/>
        <w:spacing w:line="276" w:lineRule="auto"/>
        <w:jc w:val="both"/>
        <w:rPr>
          <w:rFonts w:ascii="Arial" w:hAnsi="Arial" w:cs="Arial"/>
        </w:rPr>
      </w:pPr>
      <w:r w:rsidRPr="006E326E">
        <w:rPr>
          <w:rFonts w:ascii="Arial" w:hAnsi="Arial" w:cs="Arial"/>
        </w:rPr>
        <w:t xml:space="preserve">4. To know the various microbial diseases and their prevention and treatment. </w:t>
      </w:r>
    </w:p>
    <w:p w14:paraId="0E68FDA7" w14:textId="77777777" w:rsidR="00495F78" w:rsidRPr="006E326E" w:rsidRDefault="00495F78" w:rsidP="00495F78">
      <w:pPr>
        <w:pStyle w:val="Default"/>
        <w:spacing w:line="276" w:lineRule="auto"/>
        <w:jc w:val="both"/>
        <w:rPr>
          <w:rFonts w:ascii="Arial" w:hAnsi="Arial" w:cs="Arial"/>
        </w:rPr>
      </w:pPr>
    </w:p>
    <w:p w14:paraId="6CD79C19" w14:textId="77777777" w:rsidR="00495F78" w:rsidRDefault="00495F78" w:rsidP="00495F78">
      <w:pPr>
        <w:pStyle w:val="Default"/>
        <w:spacing w:line="276" w:lineRule="auto"/>
        <w:ind w:left="270" w:hanging="270"/>
        <w:jc w:val="both"/>
        <w:rPr>
          <w:rFonts w:ascii="Arial" w:hAnsi="Arial" w:cs="Arial"/>
        </w:rPr>
      </w:pPr>
      <w:r w:rsidRPr="006E326E">
        <w:rPr>
          <w:rFonts w:ascii="Arial" w:hAnsi="Arial" w:cs="Arial"/>
          <w:b/>
          <w:bCs/>
        </w:rPr>
        <w:t>UNIT</w:t>
      </w:r>
      <w:r>
        <w:rPr>
          <w:rFonts w:ascii="Arial" w:hAnsi="Arial" w:cs="Arial"/>
          <w:b/>
          <w:bCs/>
        </w:rPr>
        <w:t xml:space="preserve"> – </w:t>
      </w:r>
      <w:r w:rsidRPr="006E326E">
        <w:rPr>
          <w:rFonts w:ascii="Arial" w:hAnsi="Arial" w:cs="Arial"/>
          <w:b/>
          <w:bCs/>
        </w:rPr>
        <w:t>I</w:t>
      </w:r>
      <w:r>
        <w:rPr>
          <w:rFonts w:ascii="Arial" w:hAnsi="Arial" w:cs="Arial"/>
          <w:b/>
          <w:bCs/>
        </w:rPr>
        <w:t>:</w:t>
      </w:r>
      <w:r w:rsidRPr="006E326E">
        <w:rPr>
          <w:rFonts w:ascii="Arial" w:hAnsi="Arial" w:cs="Arial"/>
          <w:b/>
          <w:bCs/>
        </w:rPr>
        <w:t xml:space="preserve"> </w:t>
      </w:r>
      <w:r>
        <w:rPr>
          <w:rFonts w:ascii="Arial" w:hAnsi="Arial" w:cs="Arial"/>
        </w:rPr>
        <w:t xml:space="preserve"> </w:t>
      </w:r>
      <w:r w:rsidRPr="006E326E">
        <w:rPr>
          <w:rFonts w:ascii="Arial" w:hAnsi="Arial" w:cs="Arial"/>
        </w:rPr>
        <w:t xml:space="preserve">Morphology and classification of bacteria – phenotype, numerical and phylogenetic tree - rRNA, DNA and Proteins, Microbial diversity, Major characteristics used in taxonomy – morphological, physiological and metabolic, ecological, genetic analysis and molecular characterizations- (protein, nucleic acid composition), Isolation and cultivation of bacteria, bacterial growth curves. Culture media and methods, staining techniques, differences between Gram-positive and Gram-negative bacteria. Methods of sterilization and Pasteurization. </w:t>
      </w:r>
    </w:p>
    <w:p w14:paraId="268C6046" w14:textId="77777777" w:rsidR="00495F78" w:rsidRPr="006E326E" w:rsidRDefault="00495F78" w:rsidP="00495F78">
      <w:pPr>
        <w:pStyle w:val="Default"/>
        <w:spacing w:line="276" w:lineRule="auto"/>
        <w:ind w:left="270" w:hanging="270"/>
        <w:jc w:val="both"/>
        <w:rPr>
          <w:rFonts w:ascii="Arial" w:hAnsi="Arial" w:cs="Arial"/>
        </w:rPr>
      </w:pPr>
    </w:p>
    <w:p w14:paraId="72561433" w14:textId="77777777" w:rsidR="00495F78" w:rsidRDefault="00495F78" w:rsidP="00495F78">
      <w:pPr>
        <w:pStyle w:val="Default"/>
        <w:spacing w:line="276" w:lineRule="auto"/>
        <w:ind w:left="360" w:hanging="360"/>
        <w:jc w:val="both"/>
        <w:rPr>
          <w:rFonts w:ascii="Arial" w:hAnsi="Arial" w:cs="Arial"/>
        </w:rPr>
      </w:pPr>
      <w:r w:rsidRPr="006E326E">
        <w:rPr>
          <w:rFonts w:ascii="Arial" w:hAnsi="Arial" w:cs="Arial"/>
          <w:b/>
          <w:bCs/>
        </w:rPr>
        <w:t>UNIT</w:t>
      </w:r>
      <w:r>
        <w:rPr>
          <w:rFonts w:ascii="Arial" w:hAnsi="Arial" w:cs="Arial"/>
          <w:b/>
          <w:bCs/>
        </w:rPr>
        <w:t xml:space="preserve"> – </w:t>
      </w:r>
      <w:r w:rsidRPr="006E326E">
        <w:rPr>
          <w:rFonts w:ascii="Arial" w:hAnsi="Arial" w:cs="Arial"/>
          <w:b/>
          <w:bCs/>
        </w:rPr>
        <w:t>II</w:t>
      </w:r>
      <w:r>
        <w:rPr>
          <w:rFonts w:ascii="Arial" w:hAnsi="Arial" w:cs="Arial"/>
          <w:b/>
          <w:bCs/>
        </w:rPr>
        <w:t>:</w:t>
      </w:r>
      <w:r w:rsidRPr="006E326E">
        <w:rPr>
          <w:rFonts w:ascii="Arial" w:hAnsi="Arial" w:cs="Arial"/>
          <w:b/>
          <w:bCs/>
        </w:rPr>
        <w:t xml:space="preserve"> </w:t>
      </w:r>
      <w:r>
        <w:rPr>
          <w:rFonts w:ascii="Arial" w:hAnsi="Arial" w:cs="Arial"/>
        </w:rPr>
        <w:t xml:space="preserve"> </w:t>
      </w:r>
      <w:proofErr w:type="spellStart"/>
      <w:r w:rsidRPr="006E326E">
        <w:rPr>
          <w:rFonts w:ascii="Arial" w:hAnsi="Arial" w:cs="Arial"/>
        </w:rPr>
        <w:t>Molds</w:t>
      </w:r>
      <w:proofErr w:type="spellEnd"/>
      <w:r w:rsidRPr="006E326E">
        <w:rPr>
          <w:rFonts w:ascii="Arial" w:hAnsi="Arial" w:cs="Arial"/>
        </w:rPr>
        <w:t xml:space="preserve"> – characteristics, classification and reproduction. Yeasts – morphology, characteristics, and reproduction. General characteristics of Actinomycetes, </w:t>
      </w:r>
      <w:proofErr w:type="spellStart"/>
      <w:r w:rsidRPr="006E326E">
        <w:rPr>
          <w:rFonts w:ascii="Arial" w:hAnsi="Arial" w:cs="Arial"/>
        </w:rPr>
        <w:t>Rickettsiae</w:t>
      </w:r>
      <w:proofErr w:type="spellEnd"/>
      <w:r w:rsidRPr="006E326E">
        <w:rPr>
          <w:rFonts w:ascii="Arial" w:hAnsi="Arial" w:cs="Arial"/>
        </w:rPr>
        <w:t xml:space="preserve">, </w:t>
      </w:r>
      <w:proofErr w:type="spellStart"/>
      <w:r w:rsidRPr="006E326E">
        <w:rPr>
          <w:rFonts w:ascii="Arial" w:hAnsi="Arial" w:cs="Arial"/>
        </w:rPr>
        <w:t>Spirochaetes</w:t>
      </w:r>
      <w:proofErr w:type="spellEnd"/>
      <w:r w:rsidRPr="006E326E">
        <w:rPr>
          <w:rFonts w:ascii="Arial" w:hAnsi="Arial" w:cs="Arial"/>
        </w:rPr>
        <w:t xml:space="preserve"> and mycoplasma. Economical and industrial uses of algae. </w:t>
      </w:r>
    </w:p>
    <w:p w14:paraId="6B51E043" w14:textId="77777777" w:rsidR="00495F78" w:rsidRPr="006E326E" w:rsidRDefault="00495F78" w:rsidP="00495F78">
      <w:pPr>
        <w:pStyle w:val="Default"/>
        <w:spacing w:line="276" w:lineRule="auto"/>
        <w:ind w:left="360" w:hanging="360"/>
        <w:jc w:val="both"/>
        <w:rPr>
          <w:rFonts w:ascii="Arial" w:hAnsi="Arial" w:cs="Arial"/>
        </w:rPr>
      </w:pPr>
    </w:p>
    <w:p w14:paraId="3F154E5F" w14:textId="77777777" w:rsidR="00495F78" w:rsidRPr="006E326E" w:rsidRDefault="00495F78" w:rsidP="00495F78">
      <w:pPr>
        <w:pStyle w:val="Default"/>
        <w:spacing w:line="276" w:lineRule="auto"/>
        <w:ind w:left="270" w:hanging="270"/>
        <w:jc w:val="both"/>
        <w:rPr>
          <w:rFonts w:ascii="Arial" w:hAnsi="Arial" w:cs="Arial"/>
        </w:rPr>
      </w:pPr>
      <w:r w:rsidRPr="006E326E">
        <w:rPr>
          <w:rFonts w:ascii="Arial" w:hAnsi="Arial" w:cs="Arial"/>
          <w:b/>
          <w:bCs/>
        </w:rPr>
        <w:t>UNIT</w:t>
      </w:r>
      <w:r>
        <w:rPr>
          <w:rFonts w:ascii="Arial" w:hAnsi="Arial" w:cs="Arial"/>
          <w:b/>
          <w:bCs/>
        </w:rPr>
        <w:t xml:space="preserve"> – </w:t>
      </w:r>
      <w:r w:rsidRPr="006E326E">
        <w:rPr>
          <w:rFonts w:ascii="Arial" w:hAnsi="Arial" w:cs="Arial"/>
          <w:b/>
          <w:bCs/>
        </w:rPr>
        <w:t>III</w:t>
      </w:r>
      <w:r>
        <w:rPr>
          <w:rFonts w:ascii="Arial" w:hAnsi="Arial" w:cs="Arial"/>
          <w:b/>
          <w:bCs/>
        </w:rPr>
        <w:t>:</w:t>
      </w:r>
      <w:r w:rsidRPr="006E326E">
        <w:rPr>
          <w:rFonts w:ascii="Arial" w:hAnsi="Arial" w:cs="Arial"/>
          <w:b/>
          <w:bCs/>
        </w:rPr>
        <w:t xml:space="preserve"> </w:t>
      </w:r>
      <w:r>
        <w:rPr>
          <w:rFonts w:ascii="Arial" w:hAnsi="Arial" w:cs="Arial"/>
        </w:rPr>
        <w:t xml:space="preserve"> </w:t>
      </w:r>
      <w:r w:rsidRPr="006E326E">
        <w:rPr>
          <w:rFonts w:ascii="Arial" w:hAnsi="Arial" w:cs="Arial"/>
        </w:rPr>
        <w:t xml:space="preserve">Microbial interactions – mutualism, protocooperation, commensalism, predation, parasitism, </w:t>
      </w:r>
      <w:proofErr w:type="spellStart"/>
      <w:r w:rsidRPr="006E326E">
        <w:rPr>
          <w:rFonts w:ascii="Arial" w:hAnsi="Arial" w:cs="Arial"/>
        </w:rPr>
        <w:t>amensalism</w:t>
      </w:r>
      <w:proofErr w:type="spellEnd"/>
      <w:r w:rsidRPr="006E326E">
        <w:rPr>
          <w:rFonts w:ascii="Arial" w:hAnsi="Arial" w:cs="Arial"/>
        </w:rPr>
        <w:t xml:space="preserve">, competition, symbiosis in complex system. Role of microorganisms in domestic and industrial sewage. </w:t>
      </w:r>
    </w:p>
    <w:p w14:paraId="2F6C58DF" w14:textId="77777777" w:rsidR="00495F78" w:rsidRDefault="00495F78" w:rsidP="00495F78">
      <w:pPr>
        <w:pStyle w:val="Default"/>
        <w:spacing w:line="276" w:lineRule="auto"/>
        <w:ind w:left="270" w:hanging="270"/>
        <w:jc w:val="both"/>
        <w:rPr>
          <w:rFonts w:ascii="Arial" w:hAnsi="Arial" w:cs="Arial"/>
        </w:rPr>
      </w:pPr>
      <w:r>
        <w:rPr>
          <w:rFonts w:ascii="Arial" w:hAnsi="Arial" w:cs="Arial"/>
        </w:rPr>
        <w:t xml:space="preserve">     </w:t>
      </w:r>
      <w:r w:rsidRPr="006E326E">
        <w:rPr>
          <w:rFonts w:ascii="Arial" w:hAnsi="Arial" w:cs="Arial"/>
        </w:rPr>
        <w:t xml:space="preserve">Microbiology of fermented foods, food spoilage and its control (Preservation). Food borne diseases – Botulism, Salmonellosis, E. </w:t>
      </w:r>
      <w:proofErr w:type="spellStart"/>
      <w:r w:rsidRPr="006E326E">
        <w:rPr>
          <w:rFonts w:ascii="Arial" w:hAnsi="Arial" w:cs="Arial"/>
        </w:rPr>
        <w:t>colidiarrhoea</w:t>
      </w:r>
      <w:proofErr w:type="spellEnd"/>
      <w:r w:rsidRPr="006E326E">
        <w:rPr>
          <w:rFonts w:ascii="Arial" w:hAnsi="Arial" w:cs="Arial"/>
        </w:rPr>
        <w:t>, Shigellosis, Staphylococcal food poisoning</w:t>
      </w:r>
      <w:r>
        <w:rPr>
          <w:rFonts w:ascii="Arial" w:hAnsi="Arial" w:cs="Arial"/>
        </w:rPr>
        <w:t>.</w:t>
      </w:r>
    </w:p>
    <w:p w14:paraId="6A9A2BFD" w14:textId="77777777" w:rsidR="00495F78" w:rsidRPr="006E326E" w:rsidRDefault="00495F78" w:rsidP="00495F78">
      <w:pPr>
        <w:pStyle w:val="Default"/>
        <w:spacing w:line="276" w:lineRule="auto"/>
        <w:ind w:left="270" w:hanging="270"/>
        <w:jc w:val="both"/>
        <w:rPr>
          <w:rFonts w:ascii="Arial" w:hAnsi="Arial" w:cs="Arial"/>
        </w:rPr>
      </w:pPr>
      <w:r w:rsidRPr="006E326E">
        <w:rPr>
          <w:rFonts w:ascii="Arial" w:hAnsi="Arial" w:cs="Arial"/>
        </w:rPr>
        <w:t xml:space="preserve"> </w:t>
      </w:r>
    </w:p>
    <w:p w14:paraId="379685F7" w14:textId="77777777" w:rsidR="00495F78" w:rsidRDefault="00495F78" w:rsidP="00495F78">
      <w:pPr>
        <w:pStyle w:val="Default"/>
        <w:spacing w:line="276" w:lineRule="auto"/>
        <w:ind w:left="360" w:hanging="360"/>
        <w:jc w:val="both"/>
        <w:rPr>
          <w:rFonts w:ascii="Arial" w:hAnsi="Arial" w:cs="Arial"/>
        </w:rPr>
      </w:pPr>
      <w:r w:rsidRPr="006E326E">
        <w:rPr>
          <w:rFonts w:ascii="Arial" w:hAnsi="Arial" w:cs="Arial"/>
          <w:b/>
          <w:bCs/>
        </w:rPr>
        <w:t>UNIT</w:t>
      </w:r>
      <w:r>
        <w:rPr>
          <w:rFonts w:ascii="Arial" w:hAnsi="Arial" w:cs="Arial"/>
          <w:b/>
          <w:bCs/>
        </w:rPr>
        <w:t xml:space="preserve"> – IV</w:t>
      </w:r>
      <w:r>
        <w:rPr>
          <w:rFonts w:ascii="Arial" w:hAnsi="Arial" w:cs="Arial"/>
        </w:rPr>
        <w:t xml:space="preserve">: </w:t>
      </w:r>
      <w:r w:rsidRPr="006E326E">
        <w:rPr>
          <w:rFonts w:ascii="Arial" w:hAnsi="Arial" w:cs="Arial"/>
        </w:rPr>
        <w:t xml:space="preserve">Microbial diseases-Pathogenesis of bacterial diseases – maintenance, transport, invasion and multiplication and regulation. Airborne diseases–Diphtheria, Meningitis, Pneumonia, Tuberculosis and Streptococcal diseases. Arthropod borne – Lyme, Plague. Direct contact – Anthrax, </w:t>
      </w:r>
      <w:proofErr w:type="spellStart"/>
      <w:r w:rsidRPr="006E326E">
        <w:rPr>
          <w:rFonts w:ascii="Arial" w:hAnsi="Arial" w:cs="Arial"/>
        </w:rPr>
        <w:t>Gonerreah</w:t>
      </w:r>
      <w:proofErr w:type="spellEnd"/>
      <w:r w:rsidRPr="006E326E">
        <w:rPr>
          <w:rFonts w:ascii="Arial" w:hAnsi="Arial" w:cs="Arial"/>
        </w:rPr>
        <w:t>, Conjunctivitis, Gastritis, Syphilis, Tetanus, Leprosy, Staphylococcal diseases. Sepsis, Mycoses, M</w:t>
      </w:r>
      <w:r>
        <w:rPr>
          <w:rFonts w:ascii="Arial" w:hAnsi="Arial" w:cs="Arial"/>
        </w:rPr>
        <w:t>alaria, Amoebiasis, Candidiasis.</w:t>
      </w:r>
    </w:p>
    <w:p w14:paraId="249E34A4" w14:textId="77777777" w:rsidR="00495F78" w:rsidRPr="006E326E" w:rsidRDefault="00495F78" w:rsidP="00495F78">
      <w:pPr>
        <w:pStyle w:val="Default"/>
        <w:spacing w:line="276" w:lineRule="auto"/>
        <w:ind w:left="360" w:hanging="360"/>
        <w:jc w:val="both"/>
        <w:rPr>
          <w:rFonts w:ascii="Arial" w:hAnsi="Arial" w:cs="Arial"/>
        </w:rPr>
      </w:pPr>
    </w:p>
    <w:p w14:paraId="64563E3C" w14:textId="77777777" w:rsidR="00495F78" w:rsidRPr="006E326E" w:rsidRDefault="00495F78" w:rsidP="00495F78">
      <w:pPr>
        <w:pStyle w:val="Default"/>
        <w:spacing w:line="276" w:lineRule="auto"/>
        <w:ind w:left="270" w:hanging="270"/>
        <w:jc w:val="both"/>
        <w:rPr>
          <w:rFonts w:ascii="Arial" w:hAnsi="Arial" w:cs="Arial"/>
        </w:rPr>
      </w:pPr>
      <w:r w:rsidRPr="006E326E">
        <w:rPr>
          <w:rFonts w:ascii="Arial" w:hAnsi="Arial" w:cs="Arial"/>
          <w:b/>
          <w:bCs/>
        </w:rPr>
        <w:t>UNIT</w:t>
      </w:r>
      <w:r>
        <w:rPr>
          <w:rFonts w:ascii="Arial" w:hAnsi="Arial" w:cs="Arial"/>
          <w:b/>
          <w:bCs/>
        </w:rPr>
        <w:t xml:space="preserve"> – V</w:t>
      </w:r>
      <w:r w:rsidRPr="006E326E">
        <w:rPr>
          <w:rFonts w:ascii="Arial" w:hAnsi="Arial" w:cs="Arial"/>
          <w:b/>
        </w:rPr>
        <w:t>:</w:t>
      </w:r>
      <w:r>
        <w:rPr>
          <w:rFonts w:ascii="Arial" w:hAnsi="Arial" w:cs="Arial"/>
        </w:rPr>
        <w:t xml:space="preserve"> </w:t>
      </w:r>
      <w:r w:rsidRPr="006E326E">
        <w:rPr>
          <w:rFonts w:ascii="Arial" w:hAnsi="Arial" w:cs="Arial"/>
        </w:rPr>
        <w:t xml:space="preserve">Viruses- classification, structure, and replication. Methods of assay and cultivation chicken embryo, animal inoculation and tissue culture, quantification and propagation. Maintenance of animal and plant viruses. Tumour viruses. Viral diseases – Dengue, Hepatitis, HIV, Polio, Rabies, SARS. Inactivation of viruses – photodynamic inactivation. Antiviral agents- chemical and biological agents. </w:t>
      </w:r>
    </w:p>
    <w:p w14:paraId="5B9E68A6" w14:textId="77777777" w:rsidR="00495F78" w:rsidRPr="006E326E" w:rsidRDefault="00495F78" w:rsidP="00495F78">
      <w:pPr>
        <w:pStyle w:val="Default"/>
        <w:spacing w:line="276" w:lineRule="auto"/>
        <w:ind w:left="270" w:hanging="270"/>
        <w:jc w:val="center"/>
        <w:rPr>
          <w:rFonts w:ascii="Arial" w:hAnsi="Arial" w:cs="Arial"/>
          <w:b/>
          <w:bCs/>
        </w:rPr>
      </w:pPr>
      <w:r>
        <w:rPr>
          <w:rFonts w:ascii="Arial" w:hAnsi="Arial" w:cs="Arial"/>
          <w:b/>
          <w:bCs/>
        </w:rPr>
        <w:t>**           **              **</w:t>
      </w:r>
    </w:p>
    <w:p w14:paraId="672194E0" w14:textId="77777777" w:rsidR="00495F78" w:rsidRDefault="00495F78" w:rsidP="00495F78">
      <w:pPr>
        <w:pStyle w:val="Default"/>
        <w:pageBreakBefore/>
        <w:rPr>
          <w:b/>
          <w:bCs/>
          <w:sz w:val="23"/>
          <w:szCs w:val="23"/>
        </w:rPr>
      </w:pPr>
      <w:bookmarkStart w:id="0" w:name="_GoBack"/>
      <w:bookmarkEnd w:id="0"/>
    </w:p>
    <w:sectPr w:rsidR="00495F78" w:rsidSect="00495F78">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C66E01"/>
    <w:multiLevelType w:val="hybridMultilevel"/>
    <w:tmpl w:val="44C6EACE"/>
    <w:lvl w:ilvl="0" w:tplc="9734396C">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F78"/>
    <w:rsid w:val="00495F78"/>
    <w:rsid w:val="00A67000"/>
    <w:rsid w:val="00C776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6A9A2"/>
  <w15:chartTrackingRefBased/>
  <w15:docId w15:val="{7FEACC36-60A1-43C5-A927-2E312F536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F7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95F7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470</Words>
  <Characters>2684</Characters>
  <Application>Microsoft Office Word</Application>
  <DocSecurity>0</DocSecurity>
  <Lines>22</Lines>
  <Paragraphs>6</Paragraphs>
  <ScaleCrop>false</ScaleCrop>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2025-09-15T09:05:00Z</dcterms:created>
  <dcterms:modified xsi:type="dcterms:W3CDTF">2026-06-16T10:53:00Z</dcterms:modified>
</cp:coreProperties>
</file>